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861" w:rsidRPr="00A15534" w:rsidRDefault="00F14861" w:rsidP="00F14861">
      <w:pPr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 w:rsidRPr="00A15534">
        <w:rPr>
          <w:bCs/>
          <w:color w:val="000000"/>
          <w:sz w:val="28"/>
          <w:szCs w:val="28"/>
        </w:rPr>
        <w:t>Расчет</w:t>
      </w:r>
    </w:p>
    <w:p w:rsidR="00F14861" w:rsidRDefault="00F14861" w:rsidP="00F14861">
      <w:pPr>
        <w:jc w:val="center"/>
        <w:rPr>
          <w:color w:val="000000"/>
          <w:sz w:val="28"/>
          <w:szCs w:val="28"/>
        </w:rPr>
      </w:pPr>
      <w:r w:rsidRPr="00A15534">
        <w:rPr>
          <w:color w:val="000000"/>
          <w:sz w:val="28"/>
          <w:szCs w:val="28"/>
        </w:rPr>
        <w:t>государственной пошлины</w:t>
      </w:r>
      <w:r w:rsidR="00CE2B8A" w:rsidRPr="00CE2B8A">
        <w:rPr>
          <w:color w:val="000000"/>
          <w:sz w:val="28"/>
          <w:szCs w:val="28"/>
        </w:rPr>
        <w:t xml:space="preserve"> </w:t>
      </w:r>
      <w:r w:rsidR="00CE2B8A">
        <w:rPr>
          <w:color w:val="000000"/>
          <w:sz w:val="28"/>
          <w:szCs w:val="28"/>
        </w:rPr>
        <w:t xml:space="preserve">по делам, рассматриваемым в судах общей юрисдикции, мировыми судьями </w:t>
      </w:r>
      <w:r w:rsidR="00CE2B8A" w:rsidRPr="00A15534">
        <w:rPr>
          <w:color w:val="000000"/>
          <w:sz w:val="28"/>
          <w:szCs w:val="28"/>
        </w:rPr>
        <w:t xml:space="preserve"> </w:t>
      </w:r>
      <w:r w:rsidRPr="00A15534">
        <w:rPr>
          <w:color w:val="000000"/>
          <w:sz w:val="28"/>
          <w:szCs w:val="28"/>
        </w:rPr>
        <w:t>на 20</w:t>
      </w:r>
      <w:r>
        <w:rPr>
          <w:color w:val="000000"/>
          <w:sz w:val="28"/>
          <w:szCs w:val="28"/>
        </w:rPr>
        <w:t>1</w:t>
      </w:r>
      <w:r w:rsidR="00AE1BF3">
        <w:rPr>
          <w:color w:val="000000"/>
          <w:sz w:val="28"/>
          <w:szCs w:val="28"/>
        </w:rPr>
        <w:t>7</w:t>
      </w:r>
      <w:r w:rsidR="00CE2B8A">
        <w:rPr>
          <w:color w:val="000000"/>
          <w:sz w:val="28"/>
          <w:szCs w:val="28"/>
        </w:rPr>
        <w:t>-2019</w:t>
      </w:r>
      <w:r w:rsidRPr="00A15534">
        <w:rPr>
          <w:color w:val="000000"/>
          <w:sz w:val="28"/>
          <w:szCs w:val="28"/>
        </w:rPr>
        <w:t xml:space="preserve"> год</w:t>
      </w:r>
      <w:r w:rsidR="00CE2B8A">
        <w:rPr>
          <w:color w:val="000000"/>
          <w:sz w:val="28"/>
          <w:szCs w:val="28"/>
        </w:rPr>
        <w:t>ы</w:t>
      </w:r>
    </w:p>
    <w:p w:rsidR="00F14861" w:rsidRDefault="00F14861" w:rsidP="00F14861">
      <w:pPr>
        <w:rPr>
          <w:color w:val="000000"/>
          <w:sz w:val="28"/>
          <w:szCs w:val="28"/>
        </w:rPr>
      </w:pPr>
    </w:p>
    <w:p w:rsidR="00F14861" w:rsidRDefault="00F14861" w:rsidP="00E72288">
      <w:r>
        <w:rPr>
          <w:color w:val="000000"/>
          <w:sz w:val="28"/>
          <w:szCs w:val="28"/>
        </w:rPr>
        <w:t xml:space="preserve">                                                </w:t>
      </w:r>
      <w:r w:rsidR="00E72288">
        <w:rPr>
          <w:color w:val="000000"/>
          <w:sz w:val="28"/>
          <w:szCs w:val="28"/>
        </w:rPr>
        <w:t xml:space="preserve">                               </w:t>
      </w:r>
      <w:r>
        <w:rPr>
          <w:color w:val="000000"/>
          <w:sz w:val="28"/>
          <w:szCs w:val="28"/>
        </w:rPr>
        <w:t>(тыс. рублей)</w:t>
      </w:r>
      <w:r>
        <w:t xml:space="preserve"> </w:t>
      </w:r>
    </w:p>
    <w:tbl>
      <w:tblPr>
        <w:tblW w:w="881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"/>
        <w:gridCol w:w="4422"/>
        <w:gridCol w:w="1275"/>
        <w:gridCol w:w="1276"/>
        <w:gridCol w:w="1276"/>
      </w:tblGrid>
      <w:tr w:rsidR="00AE1BF3" w:rsidRPr="00A15534" w:rsidTr="00CE2B8A">
        <w:trPr>
          <w:trHeight w:val="1097"/>
        </w:trPr>
        <w:tc>
          <w:tcPr>
            <w:tcW w:w="570" w:type="dxa"/>
          </w:tcPr>
          <w:p w:rsidR="00AE1BF3" w:rsidRPr="00A15534" w:rsidRDefault="00AE1BF3" w:rsidP="00A33D4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4422" w:type="dxa"/>
          </w:tcPr>
          <w:p w:rsidR="00AE1BF3" w:rsidRPr="00A15534" w:rsidRDefault="00AE1BF3" w:rsidP="00A33D4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AE1BF3" w:rsidRDefault="00AE1BF3" w:rsidP="00E722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A15534">
              <w:rPr>
                <w:color w:val="000000"/>
                <w:sz w:val="28"/>
                <w:szCs w:val="28"/>
              </w:rPr>
              <w:t>Прогноз</w:t>
            </w:r>
          </w:p>
          <w:p w:rsidR="00AE1BF3" w:rsidRDefault="00AE1BF3" w:rsidP="00E722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A15534">
              <w:rPr>
                <w:color w:val="000000"/>
                <w:sz w:val="28"/>
                <w:szCs w:val="28"/>
              </w:rPr>
              <w:t>на</w:t>
            </w:r>
          </w:p>
          <w:p w:rsidR="00AE1BF3" w:rsidRPr="00A15534" w:rsidRDefault="00AE1BF3" w:rsidP="00AE1B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A15534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>17</w:t>
            </w:r>
            <w:r w:rsidRPr="00A15534">
              <w:rPr>
                <w:color w:val="000000"/>
                <w:sz w:val="28"/>
                <w:szCs w:val="28"/>
              </w:rPr>
              <w:t xml:space="preserve"> г</w:t>
            </w:r>
            <w:r>
              <w:rPr>
                <w:color w:val="000000"/>
                <w:sz w:val="28"/>
                <w:szCs w:val="28"/>
              </w:rPr>
              <w:t>од</w:t>
            </w:r>
          </w:p>
        </w:tc>
        <w:tc>
          <w:tcPr>
            <w:tcW w:w="1276" w:type="dxa"/>
          </w:tcPr>
          <w:p w:rsidR="00AE1BF3" w:rsidRDefault="00AE1BF3" w:rsidP="00AE1B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AE1BF3" w:rsidRDefault="00AE1BF3" w:rsidP="00AE1B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A15534">
              <w:rPr>
                <w:color w:val="000000"/>
                <w:sz w:val="28"/>
                <w:szCs w:val="28"/>
              </w:rPr>
              <w:t>Прогноз</w:t>
            </w:r>
          </w:p>
          <w:p w:rsidR="00AE1BF3" w:rsidRDefault="00AE1BF3" w:rsidP="00AE1B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A15534">
              <w:rPr>
                <w:color w:val="000000"/>
                <w:sz w:val="28"/>
                <w:szCs w:val="28"/>
              </w:rPr>
              <w:t>на</w:t>
            </w:r>
          </w:p>
          <w:p w:rsidR="00AE1BF3" w:rsidRPr="00A15534" w:rsidRDefault="00AE1BF3" w:rsidP="00AE1B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A15534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>18</w:t>
            </w:r>
            <w:r w:rsidRPr="00A15534">
              <w:rPr>
                <w:color w:val="000000"/>
                <w:sz w:val="28"/>
                <w:szCs w:val="28"/>
              </w:rPr>
              <w:t xml:space="preserve"> г</w:t>
            </w:r>
            <w:r>
              <w:rPr>
                <w:color w:val="000000"/>
                <w:sz w:val="28"/>
                <w:szCs w:val="28"/>
              </w:rPr>
              <w:t>од</w:t>
            </w:r>
          </w:p>
        </w:tc>
        <w:tc>
          <w:tcPr>
            <w:tcW w:w="1276" w:type="dxa"/>
          </w:tcPr>
          <w:p w:rsidR="00AE1BF3" w:rsidRDefault="00AE1BF3" w:rsidP="00AE1B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AE1BF3" w:rsidRDefault="00AE1BF3" w:rsidP="00AE1B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A15534">
              <w:rPr>
                <w:color w:val="000000"/>
                <w:sz w:val="28"/>
                <w:szCs w:val="28"/>
              </w:rPr>
              <w:t>Прогноз</w:t>
            </w:r>
          </w:p>
          <w:p w:rsidR="00AE1BF3" w:rsidRDefault="00AE1BF3" w:rsidP="00AE1B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A15534">
              <w:rPr>
                <w:color w:val="000000"/>
                <w:sz w:val="28"/>
                <w:szCs w:val="28"/>
              </w:rPr>
              <w:t>на</w:t>
            </w:r>
          </w:p>
          <w:p w:rsidR="00AE1BF3" w:rsidRPr="00A15534" w:rsidRDefault="00AE1BF3" w:rsidP="00AE1B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A15534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>19</w:t>
            </w:r>
            <w:r w:rsidRPr="00A15534">
              <w:rPr>
                <w:color w:val="000000"/>
                <w:sz w:val="28"/>
                <w:szCs w:val="28"/>
              </w:rPr>
              <w:t xml:space="preserve"> г</w:t>
            </w:r>
            <w:r>
              <w:rPr>
                <w:color w:val="000000"/>
                <w:sz w:val="28"/>
                <w:szCs w:val="28"/>
              </w:rPr>
              <w:t>од</w:t>
            </w:r>
          </w:p>
        </w:tc>
      </w:tr>
    </w:tbl>
    <w:tbl>
      <w:tblPr>
        <w:tblpPr w:leftFromText="180" w:rightFromText="180" w:vertAnchor="text" w:horzAnchor="margin" w:tblpY="12"/>
        <w:tblW w:w="8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"/>
        <w:gridCol w:w="4422"/>
        <w:gridCol w:w="1275"/>
        <w:gridCol w:w="1276"/>
        <w:gridCol w:w="1276"/>
      </w:tblGrid>
      <w:tr w:rsidR="00AE1BF3" w:rsidRPr="00A15534" w:rsidTr="00CE2B8A">
        <w:trPr>
          <w:trHeight w:val="301"/>
          <w:tblHeader/>
        </w:trPr>
        <w:tc>
          <w:tcPr>
            <w:tcW w:w="570" w:type="dxa"/>
          </w:tcPr>
          <w:p w:rsidR="00AE1BF3" w:rsidRDefault="00AE1BF3" w:rsidP="00BE00D1">
            <w:pPr>
              <w:tabs>
                <w:tab w:val="left" w:pos="25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422" w:type="dxa"/>
          </w:tcPr>
          <w:p w:rsidR="00AE1BF3" w:rsidRPr="00A15534" w:rsidRDefault="00AE1BF3" w:rsidP="00E72288">
            <w:pPr>
              <w:tabs>
                <w:tab w:val="left" w:pos="25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75" w:type="dxa"/>
            <w:vAlign w:val="bottom"/>
          </w:tcPr>
          <w:p w:rsidR="00AE1BF3" w:rsidRPr="00A15534" w:rsidRDefault="00AE1BF3" w:rsidP="00E722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AE1BF3" w:rsidRDefault="00AE1BF3" w:rsidP="00E722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AE1BF3" w:rsidRDefault="00AE1BF3" w:rsidP="00E722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AE1BF3" w:rsidRPr="00F51824" w:rsidTr="00CE2B8A">
        <w:trPr>
          <w:trHeight w:val="1634"/>
        </w:trPr>
        <w:tc>
          <w:tcPr>
            <w:tcW w:w="570" w:type="dxa"/>
          </w:tcPr>
          <w:p w:rsidR="00AE1BF3" w:rsidRDefault="00AE1BF3" w:rsidP="00BE00D1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422" w:type="dxa"/>
          </w:tcPr>
          <w:p w:rsidR="00AE1BF3" w:rsidRDefault="00AE1BF3" w:rsidP="00AE1BF3">
            <w:pPr>
              <w:autoSpaceDE w:val="0"/>
              <w:autoSpaceDN w:val="0"/>
              <w:adjustRightInd w:val="0"/>
              <w:ind w:right="4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Фактическое поступление г</w:t>
            </w:r>
            <w:r w:rsidRPr="00A15534">
              <w:rPr>
                <w:color w:val="000000"/>
                <w:sz w:val="28"/>
                <w:szCs w:val="28"/>
              </w:rPr>
              <w:t>осударственн</w:t>
            </w:r>
            <w:r>
              <w:rPr>
                <w:color w:val="000000"/>
                <w:sz w:val="28"/>
                <w:szCs w:val="28"/>
              </w:rPr>
              <w:t>ой</w:t>
            </w:r>
            <w:r w:rsidRPr="00A15534">
              <w:rPr>
                <w:color w:val="000000"/>
                <w:sz w:val="28"/>
                <w:szCs w:val="28"/>
              </w:rPr>
              <w:t xml:space="preserve"> по</w:t>
            </w:r>
            <w:r>
              <w:rPr>
                <w:color w:val="000000"/>
                <w:sz w:val="28"/>
                <w:szCs w:val="28"/>
              </w:rPr>
              <w:t xml:space="preserve">шлины по делам, рассматриваемым в судах общей юрисдикции, мировыми судьями </w:t>
            </w:r>
            <w:r w:rsidRPr="00A15534">
              <w:rPr>
                <w:color w:val="000000"/>
                <w:sz w:val="28"/>
                <w:szCs w:val="28"/>
              </w:rPr>
              <w:t xml:space="preserve"> за </w:t>
            </w:r>
            <w:r>
              <w:rPr>
                <w:color w:val="000000"/>
                <w:sz w:val="28"/>
                <w:szCs w:val="28"/>
              </w:rPr>
              <w:t>2</w:t>
            </w:r>
            <w:r w:rsidRPr="00A15534">
              <w:rPr>
                <w:color w:val="000000"/>
                <w:sz w:val="28"/>
                <w:szCs w:val="28"/>
              </w:rPr>
              <w:t xml:space="preserve"> полугодие 20</w:t>
            </w:r>
            <w:r>
              <w:rPr>
                <w:color w:val="000000"/>
                <w:sz w:val="28"/>
                <w:szCs w:val="28"/>
              </w:rPr>
              <w:t xml:space="preserve">15 </w:t>
            </w:r>
            <w:r w:rsidRPr="00A15534">
              <w:rPr>
                <w:color w:val="000000"/>
                <w:sz w:val="28"/>
                <w:szCs w:val="28"/>
              </w:rPr>
              <w:t>года</w:t>
            </w:r>
            <w:r>
              <w:rPr>
                <w:color w:val="000000"/>
                <w:sz w:val="28"/>
                <w:szCs w:val="28"/>
              </w:rPr>
              <w:t xml:space="preserve">    </w:t>
            </w:r>
          </w:p>
        </w:tc>
        <w:tc>
          <w:tcPr>
            <w:tcW w:w="1275" w:type="dxa"/>
            <w:vAlign w:val="bottom"/>
          </w:tcPr>
          <w:p w:rsidR="00AE1BF3" w:rsidRDefault="00AE1BF3" w:rsidP="00E72288">
            <w:pPr>
              <w:autoSpaceDE w:val="0"/>
              <w:autoSpaceDN w:val="0"/>
              <w:adjustRightInd w:val="0"/>
              <w:ind w:right="-1185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124</w:t>
            </w:r>
          </w:p>
          <w:p w:rsidR="00AE1BF3" w:rsidRPr="00F14861" w:rsidRDefault="00AE1BF3" w:rsidP="00AE1BF3">
            <w:pPr>
              <w:autoSpaceDE w:val="0"/>
              <w:autoSpaceDN w:val="0"/>
              <w:adjustRightInd w:val="0"/>
              <w:ind w:right="-118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386,2</w:t>
            </w:r>
          </w:p>
        </w:tc>
        <w:tc>
          <w:tcPr>
            <w:tcW w:w="1276" w:type="dxa"/>
          </w:tcPr>
          <w:p w:rsidR="00AE1BF3" w:rsidRDefault="00AE1BF3" w:rsidP="00AE1BF3">
            <w:pPr>
              <w:autoSpaceDE w:val="0"/>
              <w:autoSpaceDN w:val="0"/>
              <w:adjustRightInd w:val="0"/>
              <w:ind w:right="-1185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AE1BF3" w:rsidRDefault="00AE1BF3" w:rsidP="00E72288">
            <w:pPr>
              <w:autoSpaceDE w:val="0"/>
              <w:autoSpaceDN w:val="0"/>
              <w:adjustRightInd w:val="0"/>
              <w:ind w:right="-1185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E1BF3" w:rsidRPr="00F51824" w:rsidTr="00CE2B8A">
        <w:trPr>
          <w:trHeight w:val="1531"/>
        </w:trPr>
        <w:tc>
          <w:tcPr>
            <w:tcW w:w="570" w:type="dxa"/>
          </w:tcPr>
          <w:p w:rsidR="00AE1BF3" w:rsidRDefault="00AE1BF3" w:rsidP="00BE00D1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422" w:type="dxa"/>
          </w:tcPr>
          <w:p w:rsidR="00AE1BF3" w:rsidRDefault="00AE1BF3" w:rsidP="00AE1B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Фактическое поступление г</w:t>
            </w:r>
            <w:r w:rsidRPr="00A15534">
              <w:rPr>
                <w:color w:val="000000"/>
                <w:sz w:val="28"/>
                <w:szCs w:val="28"/>
              </w:rPr>
              <w:t>осударственн</w:t>
            </w:r>
            <w:r>
              <w:rPr>
                <w:color w:val="000000"/>
                <w:sz w:val="28"/>
                <w:szCs w:val="28"/>
              </w:rPr>
              <w:t>ой</w:t>
            </w:r>
            <w:r w:rsidRPr="00A15534">
              <w:rPr>
                <w:color w:val="000000"/>
                <w:sz w:val="28"/>
                <w:szCs w:val="28"/>
              </w:rPr>
              <w:t xml:space="preserve"> по</w:t>
            </w:r>
            <w:r>
              <w:rPr>
                <w:color w:val="000000"/>
                <w:sz w:val="28"/>
                <w:szCs w:val="28"/>
              </w:rPr>
              <w:t xml:space="preserve">шлины по делам, рассматриваемым в судах общей юрисдикции, мировыми судьями </w:t>
            </w:r>
            <w:r w:rsidRPr="00A15534">
              <w:rPr>
                <w:color w:val="000000"/>
                <w:sz w:val="28"/>
                <w:szCs w:val="28"/>
              </w:rPr>
              <w:t xml:space="preserve"> за </w:t>
            </w:r>
            <w:r>
              <w:rPr>
                <w:color w:val="000000"/>
                <w:sz w:val="28"/>
                <w:szCs w:val="28"/>
              </w:rPr>
              <w:t>1</w:t>
            </w:r>
            <w:r w:rsidRPr="00A15534">
              <w:rPr>
                <w:color w:val="000000"/>
                <w:sz w:val="28"/>
                <w:szCs w:val="28"/>
              </w:rPr>
              <w:t xml:space="preserve"> полугодие 20</w:t>
            </w:r>
            <w:r>
              <w:rPr>
                <w:color w:val="000000"/>
                <w:sz w:val="28"/>
                <w:szCs w:val="28"/>
              </w:rPr>
              <w:t xml:space="preserve">16 </w:t>
            </w:r>
            <w:r w:rsidRPr="00A15534">
              <w:rPr>
                <w:color w:val="000000"/>
                <w:sz w:val="28"/>
                <w:szCs w:val="28"/>
              </w:rPr>
              <w:t>года</w:t>
            </w:r>
          </w:p>
        </w:tc>
        <w:tc>
          <w:tcPr>
            <w:tcW w:w="1275" w:type="dxa"/>
            <w:vAlign w:val="bottom"/>
          </w:tcPr>
          <w:p w:rsidR="00AE1BF3" w:rsidRDefault="00AE1BF3" w:rsidP="00BE00D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256,8</w:t>
            </w:r>
          </w:p>
        </w:tc>
        <w:tc>
          <w:tcPr>
            <w:tcW w:w="1276" w:type="dxa"/>
          </w:tcPr>
          <w:p w:rsidR="00AE1BF3" w:rsidRDefault="00AE1BF3" w:rsidP="00BE00D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AE1BF3" w:rsidRDefault="00AE1BF3" w:rsidP="00BE00D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E1BF3" w:rsidRPr="003E3F9F" w:rsidTr="00CE2B8A">
        <w:trPr>
          <w:trHeight w:val="682"/>
        </w:trPr>
        <w:tc>
          <w:tcPr>
            <w:tcW w:w="570" w:type="dxa"/>
          </w:tcPr>
          <w:p w:rsidR="00AE1BF3" w:rsidRPr="00053077" w:rsidRDefault="00AE1BF3" w:rsidP="00BE00D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AE1BF3" w:rsidRPr="00F14861" w:rsidRDefault="00AE1BF3" w:rsidP="00BE00D1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422" w:type="dxa"/>
          </w:tcPr>
          <w:p w:rsidR="00AE1BF3" w:rsidRPr="00053077" w:rsidRDefault="00AE1BF3" w:rsidP="00BE00D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Прогноз поступления госпошлины</w:t>
            </w:r>
            <w:r w:rsidRPr="00053077">
              <w:rPr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</w:rPr>
              <w:t>(стр.1+стр.2)</w:t>
            </w:r>
          </w:p>
        </w:tc>
        <w:tc>
          <w:tcPr>
            <w:tcW w:w="1275" w:type="dxa"/>
            <w:vAlign w:val="bottom"/>
          </w:tcPr>
          <w:p w:rsidR="00AE1BF3" w:rsidRPr="008C7E81" w:rsidRDefault="00AE1BF3" w:rsidP="00622D4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643,0</w:t>
            </w:r>
          </w:p>
        </w:tc>
        <w:tc>
          <w:tcPr>
            <w:tcW w:w="1276" w:type="dxa"/>
          </w:tcPr>
          <w:p w:rsidR="00AE1BF3" w:rsidRDefault="00AE1BF3" w:rsidP="00AE1BF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:rsidR="00AE1BF3" w:rsidRDefault="00AE1BF3" w:rsidP="00622D4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643,0</w:t>
            </w:r>
          </w:p>
        </w:tc>
        <w:tc>
          <w:tcPr>
            <w:tcW w:w="1276" w:type="dxa"/>
          </w:tcPr>
          <w:p w:rsidR="00AE1BF3" w:rsidRDefault="00AE1BF3" w:rsidP="00622D4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AE1BF3" w:rsidRDefault="00AE1BF3" w:rsidP="00622D4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643,0</w:t>
            </w:r>
          </w:p>
        </w:tc>
      </w:tr>
    </w:tbl>
    <w:p w:rsidR="008C7E81" w:rsidRDefault="008C7E81" w:rsidP="008C7E81">
      <w:pPr>
        <w:rPr>
          <w:color w:val="000000"/>
          <w:sz w:val="28"/>
          <w:szCs w:val="28"/>
        </w:rPr>
      </w:pPr>
    </w:p>
    <w:p w:rsidR="008C7E81" w:rsidRDefault="008C7E81" w:rsidP="008C7E81">
      <w:pPr>
        <w:rPr>
          <w:color w:val="000000"/>
          <w:sz w:val="28"/>
          <w:szCs w:val="28"/>
        </w:rPr>
      </w:pPr>
    </w:p>
    <w:p w:rsidR="008C7E81" w:rsidRPr="008C7E81" w:rsidRDefault="008C7E81" w:rsidP="008C7E81">
      <w:pPr>
        <w:rPr>
          <w:sz w:val="28"/>
          <w:szCs w:val="28"/>
        </w:rPr>
      </w:pPr>
    </w:p>
    <w:p w:rsidR="008C7E81" w:rsidRPr="008C7E81" w:rsidRDefault="008C7E81" w:rsidP="008C7E81">
      <w:pPr>
        <w:rPr>
          <w:sz w:val="28"/>
          <w:szCs w:val="28"/>
        </w:rPr>
      </w:pPr>
    </w:p>
    <w:p w:rsidR="008C7E81" w:rsidRPr="008C7E81" w:rsidRDefault="008C7E81" w:rsidP="008C7E81">
      <w:pPr>
        <w:rPr>
          <w:sz w:val="28"/>
          <w:szCs w:val="28"/>
        </w:rPr>
      </w:pPr>
    </w:p>
    <w:p w:rsidR="008C7E81" w:rsidRPr="008C7E81" w:rsidRDefault="008C7E81" w:rsidP="008C7E81">
      <w:pPr>
        <w:rPr>
          <w:sz w:val="28"/>
          <w:szCs w:val="28"/>
        </w:rPr>
      </w:pPr>
    </w:p>
    <w:p w:rsidR="008C7E81" w:rsidRPr="008C7E81" w:rsidRDefault="008C7E81" w:rsidP="008C7E81">
      <w:pPr>
        <w:rPr>
          <w:sz w:val="28"/>
          <w:szCs w:val="28"/>
        </w:rPr>
      </w:pPr>
    </w:p>
    <w:p w:rsidR="008C7E81" w:rsidRPr="008C7E81" w:rsidRDefault="008C7E81" w:rsidP="008C7E81">
      <w:pPr>
        <w:rPr>
          <w:sz w:val="28"/>
          <w:szCs w:val="28"/>
        </w:rPr>
      </w:pPr>
    </w:p>
    <w:p w:rsidR="008C7E81" w:rsidRPr="008C7E81" w:rsidRDefault="008C7E81" w:rsidP="008C7E81">
      <w:pPr>
        <w:rPr>
          <w:sz w:val="28"/>
          <w:szCs w:val="28"/>
        </w:rPr>
      </w:pPr>
      <w:bookmarkStart w:id="0" w:name="_GoBack"/>
    </w:p>
    <w:p w:rsidR="00F14861" w:rsidRPr="008C7E81" w:rsidRDefault="00F14861" w:rsidP="008C7E81">
      <w:pPr>
        <w:rPr>
          <w:sz w:val="28"/>
          <w:szCs w:val="28"/>
        </w:rPr>
        <w:sectPr w:rsidR="00F14861" w:rsidRPr="008C7E81" w:rsidSect="00F14861">
          <w:headerReference w:type="even" r:id="rId8"/>
          <w:head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bookmarkEnd w:id="0"/>
    <w:p w:rsidR="001C6F37" w:rsidRDefault="001C6F37"/>
    <w:sectPr w:rsidR="001C6F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E16" w:rsidRDefault="00335E16">
      <w:r>
        <w:separator/>
      </w:r>
    </w:p>
  </w:endnote>
  <w:endnote w:type="continuationSeparator" w:id="0">
    <w:p w:rsidR="00335E16" w:rsidRDefault="00335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E16" w:rsidRDefault="00335E16">
      <w:r>
        <w:separator/>
      </w:r>
    </w:p>
  </w:footnote>
  <w:footnote w:type="continuationSeparator" w:id="0">
    <w:p w:rsidR="00335E16" w:rsidRDefault="00335E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4218" w:rsidRDefault="008D0CE0" w:rsidP="00D6154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94218" w:rsidRDefault="00335E1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4218" w:rsidRDefault="008D0CE0" w:rsidP="00D6154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E2B8A">
      <w:rPr>
        <w:rStyle w:val="a5"/>
        <w:noProof/>
      </w:rPr>
      <w:t>2</w:t>
    </w:r>
    <w:r>
      <w:rPr>
        <w:rStyle w:val="a5"/>
      </w:rPr>
      <w:fldChar w:fldCharType="end"/>
    </w:r>
  </w:p>
  <w:p w:rsidR="00894218" w:rsidRDefault="00335E1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861"/>
    <w:rsid w:val="00191C15"/>
    <w:rsid w:val="001C6F37"/>
    <w:rsid w:val="00335E16"/>
    <w:rsid w:val="0051187C"/>
    <w:rsid w:val="00591860"/>
    <w:rsid w:val="005F520E"/>
    <w:rsid w:val="006131E0"/>
    <w:rsid w:val="00622D48"/>
    <w:rsid w:val="008C7E81"/>
    <w:rsid w:val="008D0CE0"/>
    <w:rsid w:val="008D5D35"/>
    <w:rsid w:val="00AE1BF3"/>
    <w:rsid w:val="00BB1A61"/>
    <w:rsid w:val="00BE00D1"/>
    <w:rsid w:val="00CE2B8A"/>
    <w:rsid w:val="00E72288"/>
    <w:rsid w:val="00F14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8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148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148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14861"/>
  </w:style>
  <w:style w:type="paragraph" w:styleId="a6">
    <w:name w:val="Balloon Text"/>
    <w:basedOn w:val="a"/>
    <w:link w:val="a7"/>
    <w:uiPriority w:val="99"/>
    <w:semiHidden/>
    <w:unhideWhenUsed/>
    <w:rsid w:val="008D5D3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5D3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8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148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148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14861"/>
  </w:style>
  <w:style w:type="paragraph" w:styleId="a6">
    <w:name w:val="Balloon Text"/>
    <w:basedOn w:val="a"/>
    <w:link w:val="a7"/>
    <w:uiPriority w:val="99"/>
    <w:semiHidden/>
    <w:unhideWhenUsed/>
    <w:rsid w:val="008D5D3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5D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C03231-B5D3-4B9E-B125-EEA986C5A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Larisa</cp:lastModifiedBy>
  <cp:revision>10</cp:revision>
  <cp:lastPrinted>2013-11-14T04:16:00Z</cp:lastPrinted>
  <dcterms:created xsi:type="dcterms:W3CDTF">2013-09-27T03:06:00Z</dcterms:created>
  <dcterms:modified xsi:type="dcterms:W3CDTF">2016-11-01T11:10:00Z</dcterms:modified>
</cp:coreProperties>
</file>